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ECFC3" w14:textId="18D028DB" w:rsidR="00B95BE2" w:rsidRPr="00D55DA3" w:rsidRDefault="00B95BE2">
      <w:pPr>
        <w:pStyle w:val="Title"/>
        <w:rPr>
          <w:b w:val="0"/>
          <w:bCs w:val="0"/>
          <w:sz w:val="24"/>
          <w:szCs w:val="24"/>
        </w:rPr>
      </w:pPr>
      <w:r w:rsidRPr="00D55DA3">
        <w:rPr>
          <w:b w:val="0"/>
          <w:bCs w:val="0"/>
          <w:sz w:val="24"/>
          <w:szCs w:val="24"/>
        </w:rPr>
        <w:t xml:space="preserve">COSC </w:t>
      </w:r>
      <w:r w:rsidR="008932C5" w:rsidRPr="00D55DA3">
        <w:rPr>
          <w:b w:val="0"/>
          <w:bCs w:val="0"/>
          <w:sz w:val="24"/>
          <w:szCs w:val="24"/>
        </w:rPr>
        <w:t>4</w:t>
      </w:r>
      <w:r w:rsidRPr="00D55DA3">
        <w:rPr>
          <w:b w:val="0"/>
          <w:bCs w:val="0"/>
          <w:sz w:val="24"/>
          <w:szCs w:val="24"/>
        </w:rPr>
        <w:t>368 (</w:t>
      </w:r>
      <w:r w:rsidR="00C47D49">
        <w:rPr>
          <w:b w:val="0"/>
          <w:bCs w:val="0"/>
          <w:sz w:val="24"/>
          <w:szCs w:val="24"/>
        </w:rPr>
        <w:t xml:space="preserve">Spring </w:t>
      </w:r>
      <w:r w:rsidR="003F1EEC" w:rsidRPr="00D55DA3">
        <w:rPr>
          <w:b w:val="0"/>
          <w:bCs w:val="0"/>
          <w:sz w:val="24"/>
          <w:szCs w:val="24"/>
        </w:rPr>
        <w:t>20</w:t>
      </w:r>
      <w:r w:rsidR="008A32A6">
        <w:rPr>
          <w:b w:val="0"/>
          <w:bCs w:val="0"/>
          <w:sz w:val="24"/>
          <w:szCs w:val="24"/>
        </w:rPr>
        <w:t>20</w:t>
      </w:r>
      <w:r w:rsidRPr="00D55DA3">
        <w:rPr>
          <w:b w:val="0"/>
          <w:bCs w:val="0"/>
          <w:sz w:val="24"/>
          <w:szCs w:val="24"/>
        </w:rPr>
        <w:t>)</w:t>
      </w:r>
    </w:p>
    <w:p w14:paraId="4E55254F" w14:textId="01175171" w:rsidR="00B95BE2" w:rsidRPr="008A5667" w:rsidRDefault="00955F7B" w:rsidP="00356541">
      <w:pPr>
        <w:pStyle w:val="Title"/>
        <w:rPr>
          <w:bCs w:val="0"/>
          <w:sz w:val="24"/>
          <w:szCs w:val="24"/>
        </w:rPr>
      </w:pPr>
      <w:r w:rsidRPr="00D55DA3">
        <w:rPr>
          <w:b w:val="0"/>
          <w:bCs w:val="0"/>
          <w:sz w:val="24"/>
          <w:szCs w:val="24"/>
        </w:rPr>
        <w:t xml:space="preserve">Review </w:t>
      </w:r>
      <w:r w:rsidR="003063A6">
        <w:rPr>
          <w:b w:val="0"/>
          <w:bCs w:val="0"/>
          <w:sz w:val="24"/>
          <w:szCs w:val="24"/>
        </w:rPr>
        <w:t xml:space="preserve">List </w:t>
      </w:r>
      <w:r w:rsidR="00303F58">
        <w:rPr>
          <w:b w:val="0"/>
          <w:bCs w:val="0"/>
          <w:sz w:val="24"/>
          <w:szCs w:val="24"/>
        </w:rPr>
        <w:t>Final</w:t>
      </w:r>
      <w:r w:rsidR="003F1EEC" w:rsidRPr="00D55DA3">
        <w:rPr>
          <w:b w:val="0"/>
          <w:bCs w:val="0"/>
          <w:sz w:val="24"/>
          <w:szCs w:val="24"/>
        </w:rPr>
        <w:t xml:space="preserve"> Exam on </w:t>
      </w:r>
      <w:r w:rsidR="008A32A6">
        <w:rPr>
          <w:b w:val="0"/>
          <w:bCs w:val="0"/>
          <w:sz w:val="24"/>
          <w:szCs w:val="24"/>
        </w:rPr>
        <w:t>Monday</w:t>
      </w:r>
      <w:r w:rsidR="00C17A6C">
        <w:rPr>
          <w:b w:val="0"/>
          <w:bCs w:val="0"/>
          <w:sz w:val="24"/>
          <w:szCs w:val="24"/>
        </w:rPr>
        <w:t xml:space="preserve">, </w:t>
      </w:r>
      <w:r w:rsidR="005373EA">
        <w:rPr>
          <w:b w:val="0"/>
          <w:bCs w:val="0"/>
          <w:sz w:val="24"/>
          <w:szCs w:val="24"/>
        </w:rPr>
        <w:t>May 4</w:t>
      </w:r>
      <w:r w:rsidR="00C17A6C">
        <w:rPr>
          <w:b w:val="0"/>
          <w:bCs w:val="0"/>
          <w:sz w:val="24"/>
          <w:szCs w:val="24"/>
        </w:rPr>
        <w:t xml:space="preserve">, </w:t>
      </w:r>
      <w:r w:rsidR="008A5667">
        <w:rPr>
          <w:b w:val="0"/>
          <w:bCs w:val="0"/>
          <w:sz w:val="24"/>
          <w:szCs w:val="24"/>
        </w:rPr>
        <w:t xml:space="preserve">2020, </w:t>
      </w:r>
      <w:r w:rsidR="005373EA" w:rsidRPr="008A5667">
        <w:rPr>
          <w:bCs w:val="0"/>
          <w:sz w:val="24"/>
          <w:szCs w:val="24"/>
        </w:rPr>
        <w:t>2p</w:t>
      </w:r>
    </w:p>
    <w:p w14:paraId="33852DC1" w14:textId="77777777" w:rsidR="003F1EEC" w:rsidRPr="003F1EEC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01EA3068" w14:textId="6BCA6762" w:rsidR="003F1EEC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C9353A">
        <w:rPr>
          <w:color w:val="000000" w:themeColor="text1"/>
        </w:rPr>
        <w:t xml:space="preserve">The </w:t>
      </w:r>
      <w:r w:rsidR="005373EA">
        <w:rPr>
          <w:color w:val="000000" w:themeColor="text1"/>
        </w:rPr>
        <w:t xml:space="preserve">4368 final </w:t>
      </w:r>
      <w:r w:rsidRPr="00C9353A">
        <w:rPr>
          <w:color w:val="000000" w:themeColor="text1"/>
        </w:rPr>
        <w:t xml:space="preserve">exam will take </w:t>
      </w:r>
      <w:r w:rsidR="0026343B">
        <w:rPr>
          <w:color w:val="000000" w:themeColor="text1"/>
        </w:rPr>
        <w:t>95</w:t>
      </w:r>
      <w:r w:rsidRPr="00C9353A">
        <w:rPr>
          <w:color w:val="000000" w:themeColor="text1"/>
        </w:rPr>
        <w:t xml:space="preserve"> minutes and is open-books </w:t>
      </w:r>
      <w:r w:rsidR="008A32A6" w:rsidRPr="00C9353A">
        <w:rPr>
          <w:color w:val="000000" w:themeColor="text1"/>
        </w:rPr>
        <w:t>and notes</w:t>
      </w:r>
      <w:r w:rsidR="008A5667">
        <w:rPr>
          <w:color w:val="000000" w:themeColor="text1"/>
        </w:rPr>
        <w:t xml:space="preserve"> and has two parts: </w:t>
      </w:r>
      <w:r w:rsidR="005373EA">
        <w:rPr>
          <w:color w:val="000000" w:themeColor="text1"/>
        </w:rPr>
        <w:t xml:space="preserve"> the first part</w:t>
      </w:r>
      <w:r w:rsidR="0082619C">
        <w:rPr>
          <w:color w:val="000000" w:themeColor="text1"/>
        </w:rPr>
        <w:t xml:space="preserve"> A</w:t>
      </w:r>
      <w:bookmarkStart w:id="0" w:name="_GoBack"/>
      <w:bookmarkEnd w:id="0"/>
      <w:r w:rsidR="0026343B">
        <w:rPr>
          <w:color w:val="000000" w:themeColor="text1"/>
        </w:rPr>
        <w:t xml:space="preserve"> which will take 50 minutes</w:t>
      </w:r>
      <w:r w:rsidR="005373EA">
        <w:rPr>
          <w:color w:val="000000" w:themeColor="text1"/>
        </w:rPr>
        <w:t xml:space="preserve"> </w:t>
      </w:r>
      <w:r w:rsidR="00C9353A">
        <w:rPr>
          <w:color w:val="000000" w:themeColor="text1"/>
        </w:rPr>
        <w:t>will be a multiple choice exam</w:t>
      </w:r>
      <w:r w:rsidR="00696552">
        <w:rPr>
          <w:color w:val="000000" w:themeColor="text1"/>
        </w:rPr>
        <w:t>—similar to the Midterm2 exam</w:t>
      </w:r>
      <w:r w:rsidR="005373EA">
        <w:rPr>
          <w:color w:val="000000" w:themeColor="text1"/>
        </w:rPr>
        <w:t xml:space="preserve">; the second </w:t>
      </w:r>
      <w:r w:rsidR="008A5667">
        <w:rPr>
          <w:color w:val="000000" w:themeColor="text1"/>
        </w:rPr>
        <w:t>part</w:t>
      </w:r>
      <w:r w:rsidR="0026343B">
        <w:rPr>
          <w:color w:val="000000" w:themeColor="text1"/>
        </w:rPr>
        <w:t xml:space="preserve"> which will take 45 minutes</w:t>
      </w:r>
      <w:r w:rsidR="008A5667">
        <w:rPr>
          <w:color w:val="000000" w:themeColor="text1"/>
        </w:rPr>
        <w:t xml:space="preserve"> will </w:t>
      </w:r>
      <w:r w:rsidR="005373EA">
        <w:rPr>
          <w:color w:val="000000" w:themeColor="text1"/>
        </w:rPr>
        <w:t xml:space="preserve">allow for arbitrary length </w:t>
      </w:r>
      <w:r w:rsidR="008A5667">
        <w:rPr>
          <w:color w:val="000000" w:themeColor="text1"/>
        </w:rPr>
        <w:t>text answers</w:t>
      </w:r>
      <w:r w:rsidR="00696552">
        <w:rPr>
          <w:color w:val="000000" w:themeColor="text1"/>
        </w:rPr>
        <w:t xml:space="preserve"> to the questions and tasks of the </w:t>
      </w:r>
      <w:r w:rsidR="003063A6">
        <w:rPr>
          <w:color w:val="000000" w:themeColor="text1"/>
        </w:rPr>
        <w:t xml:space="preserve">second </w:t>
      </w:r>
      <w:r w:rsidR="0082619C">
        <w:rPr>
          <w:color w:val="000000" w:themeColor="text1"/>
        </w:rPr>
        <w:t>part B</w:t>
      </w:r>
      <w:r w:rsidR="008A5667">
        <w:rPr>
          <w:color w:val="000000" w:themeColor="text1"/>
        </w:rPr>
        <w:t>. T</w:t>
      </w:r>
      <w:r w:rsidR="005373EA">
        <w:rPr>
          <w:color w:val="000000" w:themeColor="text1"/>
        </w:rPr>
        <w:t>he two part will be administered in Blackboard as two separate exams; more detailed instructions on how to take the 4368 final exam</w:t>
      </w:r>
      <w:r w:rsidR="008A5667">
        <w:rPr>
          <w:color w:val="000000" w:themeColor="text1"/>
        </w:rPr>
        <w:t xml:space="preserve"> on May 4</w:t>
      </w:r>
      <w:r w:rsidR="005373EA">
        <w:rPr>
          <w:color w:val="000000" w:themeColor="text1"/>
        </w:rPr>
        <w:t xml:space="preserve">, will be posted on the COSC 4368 website by May 2, 11p the latest. </w:t>
      </w:r>
    </w:p>
    <w:p w14:paraId="628CB093" w14:textId="77777777" w:rsidR="00C9353A" w:rsidRPr="00C9353A" w:rsidRDefault="00C9353A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542D377C" w14:textId="16023213" w:rsidR="008A32A6" w:rsidRPr="005373EA" w:rsidRDefault="003F1EEC" w:rsidP="0053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C9353A">
        <w:rPr>
          <w:color w:val="000000" w:themeColor="text1"/>
        </w:rPr>
        <w:t xml:space="preserve">Relevant </w:t>
      </w:r>
      <w:r w:rsidR="00742571" w:rsidRPr="00C9353A">
        <w:rPr>
          <w:color w:val="000000" w:themeColor="text1"/>
        </w:rPr>
        <w:t>slide shows</w:t>
      </w:r>
      <w:r w:rsidR="005373EA">
        <w:rPr>
          <w:color w:val="000000" w:themeColor="text1"/>
        </w:rPr>
        <w:t xml:space="preserve"> and videos</w:t>
      </w:r>
      <w:r w:rsidR="00742571" w:rsidRPr="00C9353A">
        <w:rPr>
          <w:color w:val="000000" w:themeColor="text1"/>
        </w:rPr>
        <w:t>, p</w:t>
      </w:r>
      <w:r w:rsidRPr="00C9353A">
        <w:rPr>
          <w:color w:val="000000" w:themeColor="text1"/>
        </w:rPr>
        <w:t xml:space="preserve">asted from the COSC </w:t>
      </w:r>
      <w:r w:rsidR="008932C5" w:rsidRPr="00C9353A">
        <w:rPr>
          <w:color w:val="000000" w:themeColor="text1"/>
        </w:rPr>
        <w:t>4</w:t>
      </w:r>
      <w:r w:rsidRPr="00C9353A">
        <w:rPr>
          <w:color w:val="000000" w:themeColor="text1"/>
        </w:rPr>
        <w:t>368 Website</w:t>
      </w:r>
      <w:r w:rsidR="005373EA">
        <w:rPr>
          <w:color w:val="000000" w:themeColor="text1"/>
        </w:rPr>
        <w:t xml:space="preserve"> which are</w:t>
      </w:r>
      <w:r w:rsidRPr="00C9353A">
        <w:rPr>
          <w:color w:val="000000" w:themeColor="text1"/>
        </w:rPr>
        <w:t xml:space="preserve"> relevant for the </w:t>
      </w:r>
      <w:r w:rsidR="008A32A6" w:rsidRPr="00C9353A">
        <w:rPr>
          <w:color w:val="000000" w:themeColor="text1"/>
        </w:rPr>
        <w:t>M</w:t>
      </w:r>
      <w:r w:rsidRPr="00C9353A">
        <w:rPr>
          <w:color w:val="000000" w:themeColor="text1"/>
        </w:rPr>
        <w:t>idterm</w:t>
      </w:r>
      <w:r w:rsidR="008A32A6" w:rsidRPr="00C9353A">
        <w:rPr>
          <w:color w:val="000000" w:themeColor="text1"/>
        </w:rPr>
        <w:t>2</w:t>
      </w:r>
      <w:r w:rsidRPr="00C9353A">
        <w:rPr>
          <w:color w:val="000000" w:themeColor="text1"/>
        </w:rPr>
        <w:t xml:space="preserve"> exam:</w:t>
      </w:r>
    </w:p>
    <w:p w14:paraId="422498C0" w14:textId="2AB56910" w:rsidR="005373EA" w:rsidRPr="0082619C" w:rsidRDefault="0082619C" w:rsidP="0082619C">
      <w:pPr>
        <w:numPr>
          <w:ilvl w:val="0"/>
          <w:numId w:val="21"/>
        </w:numPr>
        <w:shd w:val="clear" w:color="auto" w:fill="E4FFFF"/>
        <w:spacing w:before="100" w:beforeAutospacing="1" w:after="100" w:afterAutospacing="1"/>
        <w:rPr>
          <w:color w:val="000000"/>
          <w:sz w:val="22"/>
          <w:szCs w:val="22"/>
        </w:rPr>
      </w:pPr>
      <w:hyperlink r:id="rId5" w:history="1">
        <w:r w:rsidR="005373EA" w:rsidRPr="0082619C">
          <w:rPr>
            <w:rStyle w:val="Hyperlink"/>
            <w:sz w:val="22"/>
            <w:szCs w:val="22"/>
            <w:shd w:val="clear" w:color="auto" w:fill="E4FFFF"/>
          </w:rPr>
          <w:t>2020 Introduction to AI and Course Information COSC 4368</w:t>
        </w:r>
      </w:hyperlink>
      <w:r w:rsidRPr="0082619C">
        <w:rPr>
          <w:rStyle w:val="Hyperlink"/>
          <w:sz w:val="22"/>
          <w:szCs w:val="22"/>
          <w:shd w:val="clear" w:color="auto" w:fill="E4FFFF"/>
        </w:rPr>
        <w:t xml:space="preserve"> </w:t>
      </w:r>
      <w:r w:rsidRPr="0082619C">
        <w:rPr>
          <w:color w:val="000000"/>
          <w:sz w:val="22"/>
          <w:szCs w:val="22"/>
        </w:rPr>
        <w:t> </w:t>
      </w:r>
      <w:hyperlink r:id="rId6" w:history="1">
        <w:r w:rsidRPr="0082619C">
          <w:rPr>
            <w:rStyle w:val="Hyperlink"/>
            <w:sz w:val="22"/>
            <w:szCs w:val="22"/>
          </w:rPr>
          <w:t>Chi</w:t>
        </w:r>
        <w:r w:rsidRPr="0082619C">
          <w:rPr>
            <w:rStyle w:val="Hyperlink"/>
            <w:sz w:val="22"/>
            <w:szCs w:val="22"/>
          </w:rPr>
          <w:t>n</w:t>
        </w:r>
        <w:r w:rsidRPr="0082619C">
          <w:rPr>
            <w:rStyle w:val="Hyperlink"/>
            <w:sz w:val="22"/>
            <w:szCs w:val="22"/>
          </w:rPr>
          <w:t>a's AI Strategy</w:t>
        </w:r>
      </w:hyperlink>
      <w:r w:rsidRPr="0082619C">
        <w:rPr>
          <w:color w:val="000000"/>
          <w:sz w:val="22"/>
          <w:szCs w:val="22"/>
        </w:rPr>
        <w:t> (please read the introduction, and items 1, 2, 7, 8, 16, and the conclusion)).</w:t>
      </w:r>
    </w:p>
    <w:p w14:paraId="6BED5EE6" w14:textId="60B2E16B" w:rsidR="008A32A6" w:rsidRPr="008A5667" w:rsidRDefault="008A32A6" w:rsidP="008A32A6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A5667">
        <w:rPr>
          <w:color w:val="000000"/>
          <w:sz w:val="22"/>
          <w:szCs w:val="22"/>
        </w:rPr>
        <w:t>2020 Teaching Material Evolutionary Computing (</w:t>
      </w:r>
      <w:r w:rsidRPr="008A5667">
        <w:rPr>
          <w:b/>
          <w:bCs/>
          <w:color w:val="000000"/>
          <w:sz w:val="22"/>
          <w:szCs w:val="22"/>
        </w:rPr>
        <w:t>EC</w:t>
      </w:r>
      <w:r w:rsidRPr="008A5667">
        <w:rPr>
          <w:color w:val="000000"/>
          <w:sz w:val="22"/>
          <w:szCs w:val="22"/>
        </w:rPr>
        <w:t xml:space="preserve">): EC1: </w:t>
      </w:r>
      <w:hyperlink r:id="rId7" w:history="1">
        <w:r w:rsidRPr="008A5667">
          <w:rPr>
            <w:color w:val="0000FF"/>
            <w:sz w:val="22"/>
            <w:szCs w:val="22"/>
            <w:u w:val="single"/>
          </w:rPr>
          <w:t>Introduction to Evolutionary Computing</w:t>
        </w:r>
      </w:hyperlink>
      <w:r w:rsidRPr="008A5667">
        <w:rPr>
          <w:color w:val="000000"/>
          <w:sz w:val="22"/>
          <w:szCs w:val="22"/>
        </w:rPr>
        <w:t xml:space="preserve"> and EC2:</w:t>
      </w:r>
      <w:hyperlink r:id="rId8" w:history="1">
        <w:r w:rsidRPr="008A5667">
          <w:rPr>
            <w:color w:val="0000FF"/>
            <w:sz w:val="22"/>
            <w:szCs w:val="22"/>
            <w:u w:val="single"/>
          </w:rPr>
          <w:t>Example: Using EC to Solve Travelling Salesman Problems</w:t>
        </w:r>
      </w:hyperlink>
      <w:r w:rsidRPr="008A5667">
        <w:rPr>
          <w:color w:val="000000"/>
          <w:sz w:val="22"/>
          <w:szCs w:val="22"/>
        </w:rPr>
        <w:t xml:space="preserve">, </w:t>
      </w:r>
      <w:hyperlink r:id="rId9" w:history="1">
        <w:proofErr w:type="spellStart"/>
        <w:r w:rsidRPr="008A5667">
          <w:rPr>
            <w:color w:val="0000FF"/>
            <w:sz w:val="22"/>
            <w:szCs w:val="22"/>
            <w:u w:val="single"/>
          </w:rPr>
          <w:t>Eiben</w:t>
        </w:r>
        <w:proofErr w:type="spellEnd"/>
        <w:r w:rsidRPr="008A5667">
          <w:rPr>
            <w:color w:val="0000FF"/>
            <w:sz w:val="22"/>
            <w:szCs w:val="22"/>
            <w:u w:val="single"/>
          </w:rPr>
          <w:t>-Smith Introduction to EA</w:t>
        </w:r>
      </w:hyperlink>
      <w:r w:rsidRPr="008A5667">
        <w:rPr>
          <w:color w:val="000000"/>
          <w:sz w:val="22"/>
          <w:szCs w:val="22"/>
        </w:rPr>
        <w:t xml:space="preserve"> (they call 'EC': 'EA'!)</w:t>
      </w:r>
      <w:r w:rsidR="000A5240" w:rsidRPr="008A5667">
        <w:rPr>
          <w:rFonts w:ascii="Helvetica" w:hAnsi="Helvetica"/>
          <w:color w:val="000000"/>
          <w:sz w:val="22"/>
          <w:szCs w:val="22"/>
        </w:rPr>
        <w:t xml:space="preserve">, </w:t>
      </w:r>
      <w:hyperlink r:id="rId10" w:history="1">
        <w:r w:rsidR="000A5240" w:rsidRPr="008A5667">
          <w:rPr>
            <w:rStyle w:val="Hyperlink"/>
            <w:rFonts w:ascii="Helvetica" w:hAnsi="Helvetica"/>
            <w:color w:val="FFA500"/>
            <w:sz w:val="22"/>
            <w:szCs w:val="22"/>
          </w:rPr>
          <w:t>April 6 EA-paper Walkthrough Notes</w:t>
        </w:r>
      </w:hyperlink>
      <w:r w:rsidR="000A5240" w:rsidRPr="008A5667">
        <w:rPr>
          <w:rFonts w:ascii="Helvetica" w:hAnsi="Helvetica"/>
          <w:color w:val="000000"/>
          <w:sz w:val="22"/>
          <w:szCs w:val="22"/>
        </w:rPr>
        <w:t>.</w:t>
      </w:r>
    </w:p>
    <w:p w14:paraId="0C5E8602" w14:textId="77777777" w:rsidR="008A32A6" w:rsidRPr="008A5667" w:rsidRDefault="008A32A6" w:rsidP="008A32A6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A5667">
        <w:rPr>
          <w:color w:val="000000"/>
          <w:sz w:val="22"/>
          <w:szCs w:val="22"/>
        </w:rPr>
        <w:t>2020 Machine Learning Transparencies:</w:t>
      </w:r>
    </w:p>
    <w:p w14:paraId="3C5958D4" w14:textId="77777777" w:rsidR="001A19B5" w:rsidRPr="008A5667" w:rsidRDefault="008A32A6" w:rsidP="005373EA">
      <w:pPr>
        <w:numPr>
          <w:ilvl w:val="1"/>
          <w:numId w:val="1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A5667">
        <w:rPr>
          <w:color w:val="000000"/>
          <w:sz w:val="22"/>
          <w:szCs w:val="22"/>
        </w:rPr>
        <w:t xml:space="preserve">Neural Networks: </w:t>
      </w:r>
      <w:hyperlink r:id="rId11" w:history="1">
        <w:r w:rsidRPr="008A5667">
          <w:rPr>
            <w:color w:val="0000FF"/>
            <w:sz w:val="22"/>
            <w:szCs w:val="22"/>
            <w:u w:val="single"/>
          </w:rPr>
          <w:t>NN1</w:t>
        </w:r>
      </w:hyperlink>
      <w:r w:rsidRPr="008A5667">
        <w:rPr>
          <w:color w:val="000000"/>
          <w:sz w:val="22"/>
          <w:szCs w:val="22"/>
        </w:rPr>
        <w:t xml:space="preserve"> (</w:t>
      </w:r>
      <w:hyperlink r:id="rId12" w:history="1">
        <w:r w:rsidRPr="008A5667">
          <w:rPr>
            <w:color w:val="0000FF"/>
            <w:sz w:val="22"/>
            <w:szCs w:val="22"/>
            <w:u w:val="single"/>
          </w:rPr>
          <w:t>3blue1brown</w:t>
        </w:r>
      </w:hyperlink>
      <w:r w:rsidRPr="008A5667">
        <w:rPr>
          <w:color w:val="000000"/>
          <w:sz w:val="22"/>
          <w:szCs w:val="22"/>
        </w:rPr>
        <w:t xml:space="preserve">: </w:t>
      </w:r>
      <w:r w:rsidRPr="008A5667">
        <w:rPr>
          <w:i/>
          <w:iCs/>
          <w:color w:val="000000"/>
          <w:sz w:val="22"/>
          <w:szCs w:val="22"/>
        </w:rPr>
        <w:t>What is a Neural Network?</w:t>
      </w:r>
      <w:r w:rsidRPr="008A5667">
        <w:rPr>
          <w:color w:val="000000"/>
          <w:sz w:val="22"/>
          <w:szCs w:val="22"/>
        </w:rPr>
        <w:t xml:space="preserve"> (will show the first 12:30 of this video)), </w:t>
      </w:r>
      <w:hyperlink r:id="rId13" w:history="1">
        <w:r w:rsidRPr="008A5667">
          <w:rPr>
            <w:color w:val="0000FF"/>
            <w:sz w:val="22"/>
            <w:szCs w:val="22"/>
            <w:u w:val="single"/>
          </w:rPr>
          <w:t>NN2</w:t>
        </w:r>
      </w:hyperlink>
      <w:r w:rsidRPr="008A5667">
        <w:rPr>
          <w:color w:val="000000"/>
          <w:sz w:val="22"/>
          <w:szCs w:val="22"/>
        </w:rPr>
        <w:t xml:space="preserve"> (Dr. </w:t>
      </w:r>
      <w:proofErr w:type="spellStart"/>
      <w:r w:rsidRPr="008A5667">
        <w:rPr>
          <w:color w:val="000000"/>
          <w:sz w:val="22"/>
          <w:szCs w:val="22"/>
        </w:rPr>
        <w:t>Eick's</w:t>
      </w:r>
      <w:proofErr w:type="spellEnd"/>
      <w:r w:rsidRPr="008A5667">
        <w:rPr>
          <w:color w:val="000000"/>
          <w:sz w:val="22"/>
          <w:szCs w:val="22"/>
        </w:rPr>
        <w:t xml:space="preserve"> NN slides)</w:t>
      </w:r>
      <w:r w:rsidR="005373EA" w:rsidRPr="008A5667">
        <w:rPr>
          <w:color w:val="000000"/>
          <w:sz w:val="22"/>
          <w:szCs w:val="22"/>
        </w:rPr>
        <w:t xml:space="preserve"> </w:t>
      </w:r>
    </w:p>
    <w:p w14:paraId="78A9F2F0" w14:textId="77777777" w:rsidR="001A19B5" w:rsidRPr="008A5667" w:rsidRDefault="0082619C" w:rsidP="005373EA">
      <w:pPr>
        <w:numPr>
          <w:ilvl w:val="1"/>
          <w:numId w:val="18"/>
        </w:numPr>
        <w:spacing w:before="100" w:beforeAutospacing="1" w:after="100" w:afterAutospacing="1"/>
        <w:rPr>
          <w:color w:val="000000"/>
          <w:sz w:val="22"/>
          <w:szCs w:val="22"/>
        </w:rPr>
      </w:pPr>
      <w:hyperlink r:id="rId14" w:history="1">
        <w:r w:rsidR="008A32A6" w:rsidRPr="008A5667">
          <w:rPr>
            <w:color w:val="0000FF"/>
            <w:sz w:val="22"/>
            <w:szCs w:val="22"/>
            <w:u w:val="single"/>
          </w:rPr>
          <w:t>Support Vector Machines</w:t>
        </w:r>
      </w:hyperlink>
      <w:r w:rsidR="008A32A6" w:rsidRPr="008A5667">
        <w:rPr>
          <w:color w:val="000000"/>
          <w:sz w:val="22"/>
          <w:szCs w:val="22"/>
        </w:rPr>
        <w:t xml:space="preserve"> (</w:t>
      </w:r>
      <w:hyperlink r:id="rId15" w:history="1">
        <w:r w:rsidR="008A32A6" w:rsidRPr="008A5667">
          <w:rPr>
            <w:color w:val="0000FF"/>
            <w:sz w:val="22"/>
            <w:szCs w:val="22"/>
            <w:u w:val="single"/>
          </w:rPr>
          <w:t>Review of the SVM lecture</w:t>
        </w:r>
      </w:hyperlink>
      <w:r w:rsidR="008A32A6" w:rsidRPr="008A5667">
        <w:rPr>
          <w:color w:val="000000"/>
          <w:sz w:val="22"/>
          <w:szCs w:val="22"/>
        </w:rPr>
        <w:t xml:space="preserve">; added on March </w:t>
      </w:r>
      <w:r w:rsidR="005373EA" w:rsidRPr="008A5667">
        <w:rPr>
          <w:rFonts w:ascii="Helvetica" w:hAnsi="Helvetica" w:cs="Helvetica"/>
          <w:color w:val="000000"/>
          <w:sz w:val="22"/>
          <w:szCs w:val="22"/>
          <w:shd w:val="clear" w:color="auto" w:fill="E4FFFF"/>
        </w:rPr>
        <w:t xml:space="preserve">2020 </w:t>
      </w:r>
    </w:p>
    <w:p w14:paraId="1EA7B0AB" w14:textId="77777777" w:rsidR="001A19B5" w:rsidRPr="008A5667" w:rsidRDefault="005373EA" w:rsidP="001A19B5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8A5667">
        <w:rPr>
          <w:rFonts w:ascii="Helvetica" w:hAnsi="Helvetica" w:cs="Helvetica"/>
          <w:sz w:val="22"/>
          <w:szCs w:val="22"/>
          <w:shd w:val="clear" w:color="auto" w:fill="E4FFFF"/>
        </w:rPr>
        <w:t>2020 Decision Making and Reasoning in Uncertain Environment Transparencies</w:t>
      </w:r>
    </w:p>
    <w:p w14:paraId="682FB89E" w14:textId="77777777" w:rsidR="001A19B5" w:rsidRPr="008A5667" w:rsidRDefault="0082619C" w:rsidP="001A19B5">
      <w:pPr>
        <w:numPr>
          <w:ilvl w:val="1"/>
          <w:numId w:val="18"/>
        </w:numPr>
        <w:rPr>
          <w:color w:val="000000"/>
          <w:sz w:val="22"/>
          <w:szCs w:val="22"/>
        </w:rPr>
      </w:pPr>
      <w:hyperlink r:id="rId16" w:history="1">
        <w:r w:rsidR="005373EA" w:rsidRPr="008A5667">
          <w:rPr>
            <w:rStyle w:val="Hyperlink"/>
            <w:rFonts w:ascii="Helvetica" w:hAnsi="Helvetica" w:cs="Helvetica"/>
            <w:color w:val="auto"/>
            <w:sz w:val="22"/>
            <w:szCs w:val="22"/>
          </w:rPr>
          <w:t>Review Probability Theory</w:t>
        </w:r>
      </w:hyperlink>
    </w:p>
    <w:p w14:paraId="1ECBF72F" w14:textId="77777777" w:rsidR="001A19B5" w:rsidRPr="008A5667" w:rsidRDefault="0082619C" w:rsidP="001A19B5">
      <w:pPr>
        <w:numPr>
          <w:ilvl w:val="1"/>
          <w:numId w:val="18"/>
        </w:numPr>
        <w:rPr>
          <w:color w:val="000000"/>
          <w:sz w:val="22"/>
          <w:szCs w:val="22"/>
        </w:rPr>
      </w:pPr>
      <w:hyperlink r:id="rId17" w:history="1">
        <w:r w:rsidR="005373EA" w:rsidRPr="008A5667">
          <w:rPr>
            <w:rStyle w:val="Hyperlink"/>
            <w:rFonts w:ascii="Helvetica" w:hAnsi="Helvetica" w:cs="Helvetica"/>
            <w:color w:val="auto"/>
            <w:sz w:val="22"/>
            <w:szCs w:val="22"/>
          </w:rPr>
          <w:t>Bayes' Theorem"</w:t>
        </w:r>
      </w:hyperlink>
      <w:r w:rsidR="005373EA" w:rsidRPr="008A5667">
        <w:rPr>
          <w:rFonts w:ascii="Helvetica" w:hAnsi="Helvetica" w:cs="Helvetica"/>
          <w:sz w:val="22"/>
          <w:szCs w:val="22"/>
        </w:rPr>
        <w:t> and </w:t>
      </w:r>
      <w:hyperlink r:id="rId18" w:history="1">
        <w:r w:rsidR="005373EA" w:rsidRPr="008A5667">
          <w:rPr>
            <w:rStyle w:val="Hyperlink"/>
            <w:rFonts w:ascii="Helvetica" w:hAnsi="Helvetica" w:cs="Helvetica"/>
            <w:color w:val="auto"/>
            <w:sz w:val="22"/>
            <w:szCs w:val="22"/>
          </w:rPr>
          <w:t>Naive Bayes Classifiers</w:t>
        </w:r>
      </w:hyperlink>
      <w:r w:rsidR="005373EA" w:rsidRPr="008A5667">
        <w:rPr>
          <w:rFonts w:ascii="Helvetica" w:hAnsi="Helvetica" w:cs="Helvetica"/>
          <w:sz w:val="22"/>
          <w:szCs w:val="22"/>
        </w:rPr>
        <w:t> (</w:t>
      </w:r>
      <w:hyperlink r:id="rId19" w:history="1">
        <w:r w:rsidR="005373EA" w:rsidRPr="008A5667">
          <w:rPr>
            <w:rStyle w:val="Hyperlink"/>
            <w:rFonts w:ascii="Helvetica" w:hAnsi="Helvetica" w:cs="Helvetica"/>
            <w:color w:val="auto"/>
            <w:sz w:val="22"/>
            <w:szCs w:val="22"/>
          </w:rPr>
          <w:t>Wikipedia NBC Reading Material</w:t>
        </w:r>
      </w:hyperlink>
      <w:r w:rsidR="005373EA" w:rsidRPr="008A5667">
        <w:rPr>
          <w:rFonts w:ascii="Helvetica" w:hAnsi="Helvetica" w:cs="Helvetica"/>
          <w:sz w:val="22"/>
          <w:szCs w:val="22"/>
        </w:rPr>
        <w:t>)</w:t>
      </w:r>
    </w:p>
    <w:p w14:paraId="5AA7725D" w14:textId="77777777" w:rsidR="001A19B5" w:rsidRPr="008A5667" w:rsidRDefault="005373EA" w:rsidP="001A19B5">
      <w:pPr>
        <w:numPr>
          <w:ilvl w:val="1"/>
          <w:numId w:val="18"/>
        </w:numPr>
        <w:rPr>
          <w:color w:val="000000"/>
          <w:sz w:val="22"/>
          <w:szCs w:val="22"/>
        </w:rPr>
      </w:pPr>
      <w:r w:rsidRPr="008A5667">
        <w:rPr>
          <w:rFonts w:ascii="Helvetica" w:hAnsi="Helvetica" w:cs="Helvetica"/>
          <w:sz w:val="22"/>
          <w:szCs w:val="22"/>
        </w:rPr>
        <w:t>A few slides of Russel's </w:t>
      </w:r>
      <w:hyperlink r:id="rId20" w:history="1">
        <w:r w:rsidRPr="008A5667">
          <w:rPr>
            <w:rStyle w:val="Hyperlink"/>
            <w:rFonts w:ascii="Helvetica" w:hAnsi="Helvetica" w:cs="Helvetica"/>
            <w:color w:val="auto"/>
            <w:sz w:val="22"/>
            <w:szCs w:val="22"/>
          </w:rPr>
          <w:t>Introduction to Belief Networks</w:t>
        </w:r>
      </w:hyperlink>
      <w:r w:rsidRPr="008A5667">
        <w:rPr>
          <w:rFonts w:ascii="Helvetica" w:hAnsi="Helvetica" w:cs="Helvetica"/>
          <w:sz w:val="22"/>
          <w:szCs w:val="22"/>
        </w:rPr>
        <w:t xml:space="preserve"> (to be covered in lecture) and Dr. </w:t>
      </w:r>
      <w:proofErr w:type="spellStart"/>
      <w:r w:rsidRPr="008A5667">
        <w:rPr>
          <w:rFonts w:ascii="Helvetica" w:hAnsi="Helvetica" w:cs="Helvetica"/>
          <w:sz w:val="22"/>
          <w:szCs w:val="22"/>
        </w:rPr>
        <w:t>Eick's</w:t>
      </w:r>
      <w:proofErr w:type="spellEnd"/>
      <w:r w:rsidRPr="008A5667">
        <w:rPr>
          <w:rFonts w:ascii="Helvetica" w:hAnsi="Helvetica" w:cs="Helvetica"/>
          <w:sz w:val="22"/>
          <w:szCs w:val="22"/>
        </w:rPr>
        <w:t> </w:t>
      </w:r>
      <w:hyperlink r:id="rId21" w:history="1">
        <w:r w:rsidRPr="008A5667">
          <w:rPr>
            <w:rStyle w:val="Hyperlink"/>
            <w:rFonts w:ascii="Helvetica" w:hAnsi="Helvetica" w:cs="Helvetica"/>
            <w:color w:val="auto"/>
            <w:sz w:val="22"/>
            <w:szCs w:val="22"/>
          </w:rPr>
          <w:t xml:space="preserve">Computations in and with Belief </w:t>
        </w:r>
        <w:proofErr w:type="spellStart"/>
        <w:r w:rsidRPr="008A5667">
          <w:rPr>
            <w:rStyle w:val="Hyperlink"/>
            <w:rFonts w:ascii="Helvetica" w:hAnsi="Helvetica" w:cs="Helvetica"/>
            <w:color w:val="auto"/>
            <w:sz w:val="22"/>
            <w:szCs w:val="22"/>
          </w:rPr>
          <w:t>Networks</w:t>
        </w:r>
      </w:hyperlink>
      <w:r w:rsidRPr="008A5667">
        <w:rPr>
          <w:rFonts w:ascii="Helvetica" w:hAnsi="Helvetica" w:cs="Helvetica"/>
          <w:sz w:val="22"/>
          <w:szCs w:val="22"/>
        </w:rPr>
        <w:t>Transparencies</w:t>
      </w:r>
      <w:proofErr w:type="spellEnd"/>
    </w:p>
    <w:p w14:paraId="6C983E28" w14:textId="77777777" w:rsidR="001A19B5" w:rsidRPr="008A5667" w:rsidRDefault="001A19B5" w:rsidP="001A19B5">
      <w:pPr>
        <w:numPr>
          <w:ilvl w:val="0"/>
          <w:numId w:val="18"/>
        </w:numPr>
        <w:rPr>
          <w:color w:val="000000"/>
          <w:sz w:val="22"/>
          <w:szCs w:val="22"/>
        </w:rPr>
      </w:pPr>
      <w:r w:rsidRPr="008A5667">
        <w:rPr>
          <w:rFonts w:ascii="Helvetica" w:hAnsi="Helvetica" w:cs="Helvetica"/>
          <w:color w:val="000000"/>
          <w:sz w:val="22"/>
          <w:szCs w:val="22"/>
          <w:shd w:val="clear" w:color="auto" w:fill="E4FFFF"/>
        </w:rPr>
        <w:t>2020 Ethical and Societal Aspects of AI (extended coverage in 2020!!)</w:t>
      </w:r>
    </w:p>
    <w:p w14:paraId="0CE12DA2" w14:textId="77777777" w:rsidR="001A19B5" w:rsidRPr="008A5667" w:rsidRDefault="0082619C" w:rsidP="001A19B5">
      <w:pPr>
        <w:numPr>
          <w:ilvl w:val="1"/>
          <w:numId w:val="18"/>
        </w:numPr>
        <w:rPr>
          <w:color w:val="000000"/>
          <w:sz w:val="22"/>
          <w:szCs w:val="22"/>
        </w:rPr>
      </w:pPr>
      <w:hyperlink r:id="rId22" w:history="1">
        <w:r w:rsidR="001A19B5" w:rsidRPr="008A5667">
          <w:rPr>
            <w:rStyle w:val="Hyperlink"/>
            <w:rFonts w:ascii="Helvetica" w:hAnsi="Helvetica" w:cs="Helvetica"/>
            <w:sz w:val="22"/>
            <w:szCs w:val="22"/>
          </w:rPr>
          <w:t>Human Do not Need to Apply</w:t>
        </w:r>
      </w:hyperlink>
      <w:r w:rsidR="001A19B5" w:rsidRPr="008A5667">
        <w:rPr>
          <w:rFonts w:ascii="Helvetica" w:hAnsi="Helvetica" w:cs="Helvetica"/>
          <w:color w:val="000000"/>
          <w:sz w:val="22"/>
          <w:szCs w:val="22"/>
        </w:rPr>
        <w:t xml:space="preserve"> (a video that analyzes the influence of AI on </w:t>
      </w:r>
      <w:proofErr w:type="gramStart"/>
      <w:r w:rsidR="001A19B5" w:rsidRPr="008A5667">
        <w:rPr>
          <w:rFonts w:ascii="Helvetica" w:hAnsi="Helvetica" w:cs="Helvetica"/>
          <w:color w:val="000000"/>
          <w:sz w:val="22"/>
          <w:szCs w:val="22"/>
        </w:rPr>
        <w:t>jobs;</w:t>
      </w:r>
      <w:proofErr w:type="gramEnd"/>
      <w:r w:rsidR="001A19B5" w:rsidRPr="008A5667">
        <w:rPr>
          <w:rFonts w:ascii="Helvetica" w:hAnsi="Helvetica" w:cs="Helvetica"/>
          <w:color w:val="000000"/>
          <w:sz w:val="22"/>
          <w:szCs w:val="22"/>
        </w:rPr>
        <w:t>)</w:t>
      </w:r>
    </w:p>
    <w:p w14:paraId="5E23A93C" w14:textId="77777777" w:rsidR="001A19B5" w:rsidRPr="008A5667" w:rsidRDefault="0082619C" w:rsidP="001A19B5">
      <w:pPr>
        <w:numPr>
          <w:ilvl w:val="1"/>
          <w:numId w:val="18"/>
        </w:numPr>
        <w:rPr>
          <w:color w:val="000000"/>
          <w:sz w:val="22"/>
          <w:szCs w:val="22"/>
        </w:rPr>
      </w:pPr>
      <w:hyperlink r:id="rId23" w:history="1">
        <w:r w:rsidR="001A19B5" w:rsidRPr="008A5667">
          <w:rPr>
            <w:rStyle w:val="Hyperlink"/>
            <w:rFonts w:ascii="Helvetica" w:hAnsi="Helvetica" w:cs="Helvetica"/>
            <w:sz w:val="22"/>
            <w:szCs w:val="22"/>
          </w:rPr>
          <w:t>Ethics for AI</w:t>
        </w:r>
      </w:hyperlink>
      <w:r w:rsidR="001A19B5" w:rsidRPr="008A5667">
        <w:rPr>
          <w:rFonts w:ascii="Helvetica" w:hAnsi="Helvetica" w:cs="Helvetica"/>
          <w:color w:val="000000"/>
          <w:sz w:val="22"/>
          <w:szCs w:val="22"/>
        </w:rPr>
        <w:t> (short video, motivating the need for ethics for AI and what problems it needs to address)</w:t>
      </w:r>
    </w:p>
    <w:p w14:paraId="1ABB19F9" w14:textId="77777777" w:rsidR="001A19B5" w:rsidRPr="008A5667" w:rsidRDefault="0082619C" w:rsidP="001A19B5">
      <w:pPr>
        <w:numPr>
          <w:ilvl w:val="1"/>
          <w:numId w:val="18"/>
        </w:numPr>
        <w:rPr>
          <w:color w:val="000000"/>
          <w:sz w:val="22"/>
          <w:szCs w:val="22"/>
        </w:rPr>
      </w:pPr>
      <w:hyperlink r:id="rId24" w:history="1">
        <w:r w:rsidR="001A19B5" w:rsidRPr="008A5667">
          <w:rPr>
            <w:rStyle w:val="Hyperlink"/>
            <w:rFonts w:ascii="Helvetica" w:hAnsi="Helvetica" w:cs="Helvetica"/>
            <w:sz w:val="22"/>
            <w:szCs w:val="22"/>
          </w:rPr>
          <w:t>Top Nine Ethical Issues in AI</w:t>
        </w:r>
      </w:hyperlink>
    </w:p>
    <w:p w14:paraId="77242F6F" w14:textId="16E01CC2" w:rsidR="001A19B5" w:rsidRPr="008A5667" w:rsidRDefault="0082619C" w:rsidP="001A19B5">
      <w:pPr>
        <w:numPr>
          <w:ilvl w:val="1"/>
          <w:numId w:val="18"/>
        </w:numPr>
        <w:rPr>
          <w:color w:val="000000"/>
          <w:sz w:val="22"/>
          <w:szCs w:val="22"/>
        </w:rPr>
      </w:pPr>
      <w:hyperlink r:id="rId25" w:anchor="Top" w:history="1">
        <w:r w:rsidR="001A19B5" w:rsidRPr="008A5667">
          <w:rPr>
            <w:rStyle w:val="Hyperlink"/>
            <w:rFonts w:ascii="Helvetica" w:hAnsi="Helvetica" w:cs="Helvetica"/>
            <w:sz w:val="22"/>
            <w:szCs w:val="22"/>
          </w:rPr>
          <w:t>European Commission efforts in building trust into </w:t>
        </w:r>
        <w:r w:rsidR="001A19B5" w:rsidRPr="008A5667">
          <w:rPr>
            <w:rStyle w:val="Hyperlink"/>
            <w:rFonts w:ascii="Helvetica" w:hAnsi="Helvetica" w:cs="Helvetica"/>
            <w:i/>
            <w:iCs/>
            <w:sz w:val="22"/>
            <w:szCs w:val="22"/>
          </w:rPr>
          <w:t>human-centric AI</w:t>
        </w:r>
      </w:hyperlink>
    </w:p>
    <w:p w14:paraId="53426F87" w14:textId="77777777" w:rsidR="00C17A6C" w:rsidRPr="00C9353A" w:rsidRDefault="00C17A6C" w:rsidP="008A32A6">
      <w:pPr>
        <w:rPr>
          <w:color w:val="000000"/>
        </w:rPr>
      </w:pPr>
    </w:p>
    <w:p w14:paraId="00000D0D" w14:textId="17EFBD4C" w:rsidR="008A32A6" w:rsidRPr="008A5667" w:rsidRDefault="008A32A6" w:rsidP="001A19B5">
      <w:pPr>
        <w:rPr>
          <w:rFonts w:ascii="Bookman Old Style" w:hAnsi="Bookman Old Style"/>
          <w:sz w:val="28"/>
          <w:szCs w:val="28"/>
        </w:rPr>
      </w:pPr>
      <w:r w:rsidRPr="008A5667">
        <w:rPr>
          <w:sz w:val="28"/>
          <w:szCs w:val="28"/>
        </w:rPr>
        <w:t xml:space="preserve">Composition of the exam: </w:t>
      </w:r>
      <w:r w:rsidR="001A19B5" w:rsidRPr="008A5667">
        <w:rPr>
          <w:sz w:val="28"/>
          <w:szCs w:val="28"/>
        </w:rPr>
        <w:t xml:space="preserve">Decision Making in Uncertain Environment (50-55%), Ethics and Societal Aspects of AI (20%), all other topics (25-30%) </w:t>
      </w:r>
    </w:p>
    <w:p w14:paraId="41AD6EF8" w14:textId="77777777" w:rsidR="001A19B5" w:rsidRDefault="001A19B5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sz w:val="20"/>
          <w:szCs w:val="20"/>
        </w:rPr>
      </w:pPr>
    </w:p>
    <w:p w14:paraId="55A5DC1E" w14:textId="067D3B5C" w:rsidR="008A32A6" w:rsidRPr="001A19B5" w:rsidRDefault="008A32A6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</w:rPr>
      </w:pPr>
      <w:r w:rsidRPr="001A19B5">
        <w:rPr>
          <w:rFonts w:ascii="Bookman Old Style" w:hAnsi="Bookman Old Style"/>
        </w:rPr>
        <w:t xml:space="preserve">Reading Material: </w:t>
      </w:r>
    </w:p>
    <w:p w14:paraId="3B1A8CB9" w14:textId="0B629A36" w:rsidR="001A19B5" w:rsidRDefault="0082619C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sz w:val="20"/>
          <w:szCs w:val="20"/>
        </w:rPr>
      </w:pPr>
      <w:hyperlink r:id="rId26" w:history="1">
        <w:r w:rsidR="001A19B5">
          <w:rPr>
            <w:rStyle w:val="Hyperlink"/>
          </w:rPr>
          <w:t>https://www.cnas.org/publications/reports/understanding-chinas-ai-strategy</w:t>
        </w:r>
      </w:hyperlink>
      <w:r w:rsidR="001A19B5">
        <w:t xml:space="preserve"> (</w:t>
      </w:r>
      <w:r w:rsidR="008A5667">
        <w:t xml:space="preserve">please read; </w:t>
      </w:r>
      <w:r w:rsidR="001A19B5">
        <w:t xml:space="preserve">will only ask questions about the introduction, and items </w:t>
      </w:r>
      <w:r w:rsidR="006772FB">
        <w:t>1, 2, 7, 8, 16, and Con</w:t>
      </w:r>
      <w:r w:rsidR="008A5667">
        <w:t>clusion)</w:t>
      </w:r>
    </w:p>
    <w:p w14:paraId="0D5AE921" w14:textId="39A87C90" w:rsidR="008A32A6" w:rsidRDefault="008A32A6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SVM Wikipedia Page: </w:t>
      </w:r>
      <w:hyperlink r:id="rId27" w:history="1">
        <w:r w:rsidRPr="00402C0D">
          <w:rPr>
            <w:rStyle w:val="Hyperlink"/>
            <w:rFonts w:ascii="Bookman Old Style" w:hAnsi="Bookman Old Style"/>
            <w:sz w:val="20"/>
            <w:szCs w:val="20"/>
          </w:rPr>
          <w:t>https://en.wikipedia.org/wiki/Support-vector_machine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14:paraId="505C0404" w14:textId="6092C346" w:rsidR="008A32A6" w:rsidRPr="001A19B5" w:rsidRDefault="008A32A6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sz w:val="22"/>
          <w:szCs w:val="22"/>
        </w:rPr>
      </w:pPr>
      <w:proofErr w:type="spellStart"/>
      <w:r w:rsidRPr="001A19B5">
        <w:rPr>
          <w:rFonts w:ascii="Bookman Old Style" w:hAnsi="Bookman Old Style"/>
          <w:sz w:val="22"/>
          <w:szCs w:val="22"/>
        </w:rPr>
        <w:t>Eiben</w:t>
      </w:r>
      <w:proofErr w:type="spellEnd"/>
      <w:r w:rsidRPr="001A19B5">
        <w:rPr>
          <w:rFonts w:ascii="Bookman Old Style" w:hAnsi="Bookman Old Style"/>
          <w:sz w:val="22"/>
          <w:szCs w:val="22"/>
        </w:rPr>
        <w:t>-Smith EC Article (used in walkthrough)</w:t>
      </w:r>
    </w:p>
    <w:p w14:paraId="633DB9CA" w14:textId="798B9D91" w:rsidR="001A19B5" w:rsidRPr="001A19B5" w:rsidRDefault="0082619C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hyperlink r:id="rId28" w:history="1">
        <w:r w:rsidR="001A19B5" w:rsidRPr="001A19B5">
          <w:rPr>
            <w:rStyle w:val="Hyperlink"/>
            <w:sz w:val="22"/>
            <w:szCs w:val="22"/>
          </w:rPr>
          <w:t>https://en.wikipedia.org/wiki/Naive_Bayes_classifier</w:t>
        </w:r>
      </w:hyperlink>
    </w:p>
    <w:p w14:paraId="7423025B" w14:textId="77777777" w:rsidR="001A19B5" w:rsidRPr="006772FB" w:rsidRDefault="0082619C" w:rsidP="001A19B5">
      <w:pPr>
        <w:rPr>
          <w:color w:val="000000"/>
          <w:sz w:val="22"/>
          <w:szCs w:val="22"/>
        </w:rPr>
      </w:pPr>
      <w:hyperlink r:id="rId29" w:history="1">
        <w:r w:rsidR="001A19B5" w:rsidRPr="006772FB">
          <w:rPr>
            <w:rStyle w:val="Hyperlink"/>
            <w:sz w:val="22"/>
            <w:szCs w:val="22"/>
          </w:rPr>
          <w:t>Top Nine Ethical Issues in AI</w:t>
        </w:r>
      </w:hyperlink>
    </w:p>
    <w:p w14:paraId="7C28BB7C" w14:textId="7E1E43A2" w:rsidR="001A19B5" w:rsidRPr="006772FB" w:rsidRDefault="0082619C" w:rsidP="001A1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hyperlink r:id="rId30" w:anchor="Top" w:history="1">
        <w:r w:rsidR="001A19B5" w:rsidRPr="006772FB">
          <w:rPr>
            <w:rStyle w:val="Hyperlink"/>
            <w:sz w:val="22"/>
            <w:szCs w:val="22"/>
          </w:rPr>
          <w:t>European Commission efforts in building trust into </w:t>
        </w:r>
        <w:r w:rsidR="001A19B5" w:rsidRPr="006772FB">
          <w:rPr>
            <w:rStyle w:val="Hyperlink"/>
            <w:i/>
            <w:iCs/>
            <w:sz w:val="22"/>
            <w:szCs w:val="22"/>
          </w:rPr>
          <w:t>human-centric AI</w:t>
        </w:r>
      </w:hyperlink>
    </w:p>
    <w:p w14:paraId="73EEEBDE" w14:textId="77777777" w:rsidR="006772FB" w:rsidRDefault="006772FB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0"/>
          <w:szCs w:val="20"/>
        </w:rPr>
      </w:pPr>
    </w:p>
    <w:p w14:paraId="2E770BCC" w14:textId="67486E2B" w:rsidR="003F1EEC" w:rsidRDefault="003F1EEC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0"/>
          <w:szCs w:val="20"/>
        </w:rPr>
      </w:pPr>
      <w:r w:rsidRPr="008A5667">
        <w:rPr>
          <w:rFonts w:ascii="Bookman Old Style" w:hAnsi="Bookman Old Style" w:cs="Courier New"/>
          <w:color w:val="000000" w:themeColor="text1"/>
        </w:rPr>
        <w:t xml:space="preserve">Relevant material </w:t>
      </w:r>
      <w:r w:rsidR="00A430E9" w:rsidRPr="008A5667">
        <w:rPr>
          <w:rFonts w:ascii="Bookman Old Style" w:hAnsi="Bookman Old Style" w:cs="Courier New"/>
          <w:color w:val="000000" w:themeColor="text1"/>
        </w:rPr>
        <w:t>from</w:t>
      </w:r>
      <w:r w:rsidRPr="008A5667">
        <w:rPr>
          <w:rFonts w:ascii="Bookman Old Style" w:hAnsi="Bookman Old Style" w:cs="Courier New"/>
          <w:color w:val="000000" w:themeColor="text1"/>
        </w:rPr>
        <w:t xml:space="preserve"> the Russel textbook</w:t>
      </w:r>
      <w:r w:rsidR="007A3F8F" w:rsidRPr="008A5667">
        <w:rPr>
          <w:rFonts w:ascii="Bookman Old Style" w:hAnsi="Bookman Old Style" w:cs="Courier New"/>
          <w:color w:val="000000" w:themeColor="text1"/>
        </w:rPr>
        <w:t xml:space="preserve"> (Third </w:t>
      </w:r>
      <w:r w:rsidR="001949B6" w:rsidRPr="008A5667">
        <w:rPr>
          <w:rFonts w:ascii="Bookman Old Style" w:hAnsi="Bookman Old Style" w:cs="Courier New"/>
          <w:color w:val="000000" w:themeColor="text1"/>
        </w:rPr>
        <w:t>Edition</w:t>
      </w:r>
      <w:r w:rsidR="007A3F8F"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)</w:t>
      </w: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:</w:t>
      </w:r>
    </w:p>
    <w:p w14:paraId="7C9BC14D" w14:textId="3873A19B" w:rsidR="008A5667" w:rsidRPr="008A5667" w:rsidRDefault="008A5667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  <w:r w:rsidRPr="008A5667">
        <w:rPr>
          <w:rFonts w:ascii="Bookman Old Style" w:hAnsi="Bookman Old Style" w:cs="Courier New"/>
          <w:color w:val="000000" w:themeColor="text1"/>
          <w:sz w:val="22"/>
          <w:szCs w:val="22"/>
        </w:rPr>
        <w:t>Chapter 13: 495-499</w:t>
      </w:r>
    </w:p>
    <w:p w14:paraId="7F0D3064" w14:textId="39CBE07F" w:rsidR="006772FB" w:rsidRPr="008A5667" w:rsidRDefault="006772FB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  <w:r w:rsidRPr="008A5667">
        <w:rPr>
          <w:rFonts w:ascii="Bookman Old Style" w:hAnsi="Bookman Old Style" w:cs="Courier New"/>
          <w:color w:val="000000" w:themeColor="text1"/>
          <w:sz w:val="22"/>
          <w:szCs w:val="22"/>
        </w:rPr>
        <w:t>Chapter 14: 510-517, 522-524</w:t>
      </w:r>
    </w:p>
    <w:p w14:paraId="5F3D640B" w14:textId="222DEC15" w:rsidR="00067A29" w:rsidRPr="008A5667" w:rsidRDefault="006A6432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2"/>
          <w:szCs w:val="22"/>
        </w:rPr>
      </w:pPr>
      <w:r w:rsidRPr="008A5667">
        <w:rPr>
          <w:rFonts w:ascii="Bookman Old Style" w:hAnsi="Bookman Old Style" w:cs="Courier New"/>
          <w:color w:val="000000" w:themeColor="text1"/>
          <w:sz w:val="22"/>
          <w:szCs w:val="22"/>
        </w:rPr>
        <w:t>Chapter 18</w:t>
      </w:r>
      <w:r w:rsidR="008A5667" w:rsidRPr="008A5667">
        <w:rPr>
          <w:rFonts w:ascii="Bookman Old Style" w:hAnsi="Bookman Old Style" w:cs="Courier New"/>
          <w:color w:val="000000" w:themeColor="text1"/>
          <w:sz w:val="22"/>
          <w:szCs w:val="22"/>
        </w:rPr>
        <w:t>:</w:t>
      </w:r>
      <w:r w:rsidR="00C9353A" w:rsidRPr="008A5667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 </w:t>
      </w:r>
      <w:r w:rsidRPr="008A5667">
        <w:rPr>
          <w:rFonts w:ascii="Bookman Old Style" w:hAnsi="Bookman Old Style" w:cs="Courier New"/>
          <w:color w:val="000000" w:themeColor="text1"/>
          <w:sz w:val="22"/>
          <w:szCs w:val="22"/>
        </w:rPr>
        <w:t>69</w:t>
      </w:r>
      <w:r w:rsidR="006772FB" w:rsidRPr="008A5667">
        <w:rPr>
          <w:rFonts w:ascii="Bookman Old Style" w:hAnsi="Bookman Old Style" w:cs="Courier New"/>
          <w:color w:val="000000" w:themeColor="text1"/>
          <w:sz w:val="22"/>
          <w:szCs w:val="22"/>
        </w:rPr>
        <w:t>5</w:t>
      </w:r>
      <w:r w:rsidRPr="008A5667">
        <w:rPr>
          <w:rFonts w:ascii="Bookman Old Style" w:hAnsi="Bookman Old Style" w:cs="Courier New"/>
          <w:color w:val="000000" w:themeColor="text1"/>
          <w:sz w:val="22"/>
          <w:szCs w:val="22"/>
        </w:rPr>
        <w:t xml:space="preserve">-697 727-737 744-748 </w:t>
      </w:r>
    </w:p>
    <w:p w14:paraId="280C61BC" w14:textId="56C6A1FE" w:rsidR="006A6432" w:rsidRDefault="001949B6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0"/>
          <w:szCs w:val="20"/>
        </w:rPr>
      </w:pPr>
      <w:r w:rsidRPr="00D55DA3">
        <w:rPr>
          <w:rFonts w:ascii="Bookman Old Style" w:hAnsi="Bookman Old Style" w:cs="Courier New"/>
          <w:color w:val="000000" w:themeColor="text1"/>
          <w:sz w:val="20"/>
          <w:szCs w:val="20"/>
        </w:rPr>
        <w:t>.</w:t>
      </w:r>
      <w:r w:rsidR="006A6432">
        <w:rPr>
          <w:rFonts w:ascii="Bookman Old Style" w:hAnsi="Bookman Old Style" w:cs="Courier New"/>
          <w:color w:val="000000" w:themeColor="text1"/>
          <w:sz w:val="20"/>
          <w:szCs w:val="20"/>
        </w:rPr>
        <w:t xml:space="preserve"> </w:t>
      </w:r>
    </w:p>
    <w:p w14:paraId="01020C1F" w14:textId="77777777" w:rsidR="007A3F8F" w:rsidRPr="00D55DA3" w:rsidRDefault="007A3F8F" w:rsidP="00D5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0"/>
          <w:szCs w:val="20"/>
        </w:rPr>
      </w:pPr>
    </w:p>
    <w:p w14:paraId="4697A18E" w14:textId="77777777" w:rsidR="006A6432" w:rsidRDefault="006A6432" w:rsidP="00D3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 New"/>
          <w:color w:val="000000" w:themeColor="text1"/>
          <w:sz w:val="20"/>
          <w:szCs w:val="20"/>
        </w:rPr>
      </w:pPr>
    </w:p>
    <w:p w14:paraId="421DA971" w14:textId="77777777" w:rsidR="00B95BE2" w:rsidRPr="00D31042" w:rsidRDefault="00D55DA3" w:rsidP="00D31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/>
          <w:color w:val="000000" w:themeColor="text1"/>
          <w:sz w:val="20"/>
          <w:szCs w:val="20"/>
        </w:rPr>
      </w:pPr>
      <w:r w:rsidRPr="00D55DA3">
        <w:rPr>
          <w:rFonts w:ascii="Bookman Old Style" w:hAnsi="Bookman Old Style"/>
          <w:sz w:val="20"/>
          <w:szCs w:val="20"/>
        </w:rPr>
        <w:t xml:space="preserve"> </w:t>
      </w:r>
    </w:p>
    <w:sectPr w:rsidR="00B95BE2" w:rsidRPr="00D310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BD0"/>
    <w:multiLevelType w:val="multilevel"/>
    <w:tmpl w:val="C1B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C91A6D"/>
    <w:multiLevelType w:val="hybridMultilevel"/>
    <w:tmpl w:val="FA206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3124D"/>
    <w:multiLevelType w:val="hybridMultilevel"/>
    <w:tmpl w:val="2C344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0009A"/>
    <w:multiLevelType w:val="hybridMultilevel"/>
    <w:tmpl w:val="72DE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A3D68"/>
    <w:multiLevelType w:val="hybridMultilevel"/>
    <w:tmpl w:val="ECF8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036294"/>
    <w:multiLevelType w:val="multilevel"/>
    <w:tmpl w:val="1510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376EC"/>
    <w:multiLevelType w:val="multilevel"/>
    <w:tmpl w:val="408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05A3B"/>
    <w:multiLevelType w:val="hybridMultilevel"/>
    <w:tmpl w:val="88128512"/>
    <w:lvl w:ilvl="0" w:tplc="8598D900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3D4199"/>
    <w:multiLevelType w:val="multilevel"/>
    <w:tmpl w:val="BD0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D648D4"/>
    <w:multiLevelType w:val="multilevel"/>
    <w:tmpl w:val="4EAA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C0543"/>
    <w:multiLevelType w:val="multilevel"/>
    <w:tmpl w:val="215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24148"/>
    <w:multiLevelType w:val="multilevel"/>
    <w:tmpl w:val="5848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A30F8"/>
    <w:multiLevelType w:val="multilevel"/>
    <w:tmpl w:val="95E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45131E"/>
    <w:multiLevelType w:val="multilevel"/>
    <w:tmpl w:val="225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71A6D"/>
    <w:multiLevelType w:val="hybridMultilevel"/>
    <w:tmpl w:val="E28A6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C608F6"/>
    <w:multiLevelType w:val="multilevel"/>
    <w:tmpl w:val="5C720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7046BF"/>
    <w:multiLevelType w:val="hybridMultilevel"/>
    <w:tmpl w:val="BC8A6D14"/>
    <w:lvl w:ilvl="0" w:tplc="0407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1794D51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Helvetia" w:hAnsi="Helvetia" w:hint="default"/>
        <w:b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E63FDD"/>
    <w:multiLevelType w:val="multilevel"/>
    <w:tmpl w:val="7378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BE7055"/>
    <w:multiLevelType w:val="multilevel"/>
    <w:tmpl w:val="5C720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6"/>
  </w:num>
  <w:num w:numId="5">
    <w:abstractNumId w:val="1"/>
  </w:num>
  <w:num w:numId="6">
    <w:abstractNumId w:val="18"/>
  </w:num>
  <w:num w:numId="7">
    <w:abstractNumId w:val="9"/>
  </w:num>
  <w:num w:numId="8">
    <w:abstractNumId w:val="15"/>
  </w:num>
  <w:num w:numId="9">
    <w:abstractNumId w:val="0"/>
  </w:num>
  <w:num w:numId="10">
    <w:abstractNumId w:val="5"/>
  </w:num>
  <w:num w:numId="11">
    <w:abstractNumId w:val="14"/>
  </w:num>
  <w:num w:numId="12">
    <w:abstractNumId w:val="12"/>
  </w:num>
  <w:num w:numId="13">
    <w:abstractNumId w:val="4"/>
  </w:num>
  <w:num w:numId="14">
    <w:abstractNumId w:val="11"/>
  </w:num>
  <w:num w:numId="15">
    <w:abstractNumId w:val="20"/>
  </w:num>
  <w:num w:numId="16">
    <w:abstractNumId w:val="13"/>
  </w:num>
  <w:num w:numId="17">
    <w:abstractNumId w:val="17"/>
  </w:num>
  <w:num w:numId="18">
    <w:abstractNumId w:val="10"/>
  </w:num>
  <w:num w:numId="19">
    <w:abstractNumId w:val="19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EB"/>
    <w:rsid w:val="00007569"/>
    <w:rsid w:val="00010F28"/>
    <w:rsid w:val="00067A29"/>
    <w:rsid w:val="000719D2"/>
    <w:rsid w:val="000A5240"/>
    <w:rsid w:val="00106190"/>
    <w:rsid w:val="00124D8E"/>
    <w:rsid w:val="001949B6"/>
    <w:rsid w:val="001A19B5"/>
    <w:rsid w:val="001A78AF"/>
    <w:rsid w:val="0026343B"/>
    <w:rsid w:val="0029256F"/>
    <w:rsid w:val="002B4A3C"/>
    <w:rsid w:val="00303F58"/>
    <w:rsid w:val="003063A6"/>
    <w:rsid w:val="00356541"/>
    <w:rsid w:val="003B2C56"/>
    <w:rsid w:val="003C0B27"/>
    <w:rsid w:val="003F1EEC"/>
    <w:rsid w:val="005373EA"/>
    <w:rsid w:val="00593094"/>
    <w:rsid w:val="005953F8"/>
    <w:rsid w:val="005976A0"/>
    <w:rsid w:val="005D77A6"/>
    <w:rsid w:val="006772FB"/>
    <w:rsid w:val="00696552"/>
    <w:rsid w:val="006A6432"/>
    <w:rsid w:val="006B21FF"/>
    <w:rsid w:val="00742571"/>
    <w:rsid w:val="0074615B"/>
    <w:rsid w:val="00757C27"/>
    <w:rsid w:val="007A3F8F"/>
    <w:rsid w:val="0082619C"/>
    <w:rsid w:val="008932C5"/>
    <w:rsid w:val="008A32A6"/>
    <w:rsid w:val="008A5667"/>
    <w:rsid w:val="00955F7B"/>
    <w:rsid w:val="00985F20"/>
    <w:rsid w:val="009D6CFB"/>
    <w:rsid w:val="00A430E9"/>
    <w:rsid w:val="00A920A6"/>
    <w:rsid w:val="00AE208B"/>
    <w:rsid w:val="00AF2DD2"/>
    <w:rsid w:val="00B95BE2"/>
    <w:rsid w:val="00BB4B03"/>
    <w:rsid w:val="00BD532F"/>
    <w:rsid w:val="00C17A6C"/>
    <w:rsid w:val="00C47D49"/>
    <w:rsid w:val="00C9353A"/>
    <w:rsid w:val="00CA02F9"/>
    <w:rsid w:val="00D31042"/>
    <w:rsid w:val="00D55DA3"/>
    <w:rsid w:val="00D97744"/>
    <w:rsid w:val="00DB14EB"/>
    <w:rsid w:val="00E76121"/>
    <w:rsid w:val="00F8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60399"/>
  <w15:docId w15:val="{8200C7F0-6E86-4EE9-902F-145D9DC0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  <w:jc w:val="both"/>
    </w:pPr>
  </w:style>
  <w:style w:type="paragraph" w:styleId="BalloonText">
    <w:name w:val="Balloon Text"/>
    <w:basedOn w:val="Normal"/>
    <w:semiHidden/>
    <w:rsid w:val="00DB1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EE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356541"/>
    <w:rPr>
      <w:i/>
      <w:iCs/>
    </w:rPr>
  </w:style>
  <w:style w:type="paragraph" w:styleId="ListParagraph">
    <w:name w:val="List Paragraph"/>
    <w:basedOn w:val="Normal"/>
    <w:uiPriority w:val="34"/>
    <w:qFormat/>
    <w:rsid w:val="00AE208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3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s.uh.edu/~ceick/ai/EC2.pptx" TargetMode="External"/><Relationship Id="rId13" Type="http://schemas.openxmlformats.org/officeDocument/2006/relationships/hyperlink" Target="http://www2.cs.uh.edu/~ceick/ai/NN2019.pptx" TargetMode="External"/><Relationship Id="rId18" Type="http://schemas.openxmlformats.org/officeDocument/2006/relationships/hyperlink" Target="http://www2.cs.uh.edu/~ceick/ai/NBC.pptx" TargetMode="External"/><Relationship Id="rId26" Type="http://schemas.openxmlformats.org/officeDocument/2006/relationships/hyperlink" Target="https://www.cnas.org/publications/reports/understanding-chinas-ai-strate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cs.uh.edu/~ceick/ai/Bbn.pptx" TargetMode="External"/><Relationship Id="rId7" Type="http://schemas.openxmlformats.org/officeDocument/2006/relationships/hyperlink" Target="http://www2.cs.uh.edu/~ceick/ai/EC1.pptx" TargetMode="External"/><Relationship Id="rId12" Type="http://schemas.openxmlformats.org/officeDocument/2006/relationships/hyperlink" Target="https://www.3blue1brown.com/" TargetMode="External"/><Relationship Id="rId17" Type="http://schemas.openxmlformats.org/officeDocument/2006/relationships/hyperlink" Target="http://www2.cs.uh.edu/~ceick/ai/bayes.pdf" TargetMode="External"/><Relationship Id="rId25" Type="http://schemas.openxmlformats.org/officeDocument/2006/relationships/hyperlink" Target="https://ec.europa.eu/futurium/en/ai-alliance-consultation/guidelin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cs.uh.edu/~ceick/ai/Probability-Review.pptx" TargetMode="External"/><Relationship Id="rId20" Type="http://schemas.openxmlformats.org/officeDocument/2006/relationships/hyperlink" Target="http://www2.cs.uh.edu/~ceick/ai/chapter14a.pdf" TargetMode="External"/><Relationship Id="rId29" Type="http://schemas.openxmlformats.org/officeDocument/2006/relationships/hyperlink" Target="https://www.weforum.org/agenda/2016/10/top-10-ethical-issues-in-artificial-intelligen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nas.org/publications/reports/understanding-chinas-ai-strategy" TargetMode="External"/><Relationship Id="rId11" Type="http://schemas.openxmlformats.org/officeDocument/2006/relationships/hyperlink" Target="https://www.bing.com/videos/search?q=neural+network+video&amp;view=detail&amp;mid=54402D363ABB8903202F54402D363ABB8903202F&amp;FORM=VIRE" TargetMode="External"/><Relationship Id="rId24" Type="http://schemas.openxmlformats.org/officeDocument/2006/relationships/hyperlink" Target="https://www.weforum.org/agenda/2016/10/top-10-ethical-issues-in-artificial-intelligence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2.cs.uh.edu/~ceick/ai/4368-Intro-2020.pptx" TargetMode="External"/><Relationship Id="rId15" Type="http://schemas.openxmlformats.org/officeDocument/2006/relationships/hyperlink" Target="http://www2.cs.uh.edu/~ceick/ai/SVM-Review.docx" TargetMode="External"/><Relationship Id="rId23" Type="http://schemas.openxmlformats.org/officeDocument/2006/relationships/hyperlink" Target="https://www.bing.com/videos/search?q=ethics+for+ai+video&amp;view=detail&amp;mid=40EB460FED93E484CA8740EB460FED93E484CA87&amp;FORM=VIRE" TargetMode="External"/><Relationship Id="rId28" Type="http://schemas.openxmlformats.org/officeDocument/2006/relationships/hyperlink" Target="https://en.wikipedia.org/wiki/Naive_Bayes_classifier" TargetMode="External"/><Relationship Id="rId10" Type="http://schemas.openxmlformats.org/officeDocument/2006/relationships/hyperlink" Target="http://www2.cs.uh.edu/~ceick/ai/EA-Walkthrough-Notes.docx" TargetMode="External"/><Relationship Id="rId19" Type="http://schemas.openxmlformats.org/officeDocument/2006/relationships/hyperlink" Target="https://en.wikipedia.org/wiki/Naive_Bayes_classifie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2.cs.uh.edu/~ceick/ai/Eiben-Smith-EC.pdf" TargetMode="External"/><Relationship Id="rId14" Type="http://schemas.openxmlformats.org/officeDocument/2006/relationships/hyperlink" Target="http://www2.cs.uh.edu/~ceick/ai/SVM.pptx" TargetMode="External"/><Relationship Id="rId22" Type="http://schemas.openxmlformats.org/officeDocument/2006/relationships/hyperlink" Target="https://www.youtube.com/watch?v=7Pq-S557XQU&amp;feature=youtu.be" TargetMode="External"/><Relationship Id="rId27" Type="http://schemas.openxmlformats.org/officeDocument/2006/relationships/hyperlink" Target="https://en.wikipedia.org/wiki/Support-vector_machine" TargetMode="External"/><Relationship Id="rId30" Type="http://schemas.openxmlformats.org/officeDocument/2006/relationships/hyperlink" Target="https://ec.europa.eu/futurium/en/ai-alliance-consultation/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Homework_ _ Graduate AI Class Fall ____</vt:lpstr>
    </vt:vector>
  </TitlesOfParts>
  <Company>University of Houston</Company>
  <LinksUpToDate>false</LinksUpToDate>
  <CharactersWithSpaces>4826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http://gamerival.grab.com/index.cfm?play=6389B19F&amp;fromint=1</vt:lpwstr>
      </vt:variant>
      <vt:variant>
        <vt:lpwstr/>
      </vt:variant>
      <vt:variant>
        <vt:i4>1114130</vt:i4>
      </vt:variant>
      <vt:variant>
        <vt:i4>9</vt:i4>
      </vt:variant>
      <vt:variant>
        <vt:i4>0</vt:i4>
      </vt:variant>
      <vt:variant>
        <vt:i4>5</vt:i4>
      </vt:variant>
      <vt:variant>
        <vt:lpwstr>http://www.cs.cmu.edu/~reids/planning/homework/Homework1.pdf</vt:lpwstr>
      </vt:variant>
      <vt:variant>
        <vt:lpwstr/>
      </vt:variant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http://www.sciencenews.org/articles/20020817/bob10.asp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http://www.puzzles.com/products/rushhour.htm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http://homepages.cwi.nl/~tromp/orimaze.html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Homework_ _ Graduate AI Class Fall ____</dc:title>
  <dc:creator>ceick</dc:creator>
  <cp:lastModifiedBy>ceick</cp:lastModifiedBy>
  <cp:revision>8</cp:revision>
  <cp:lastPrinted>2019-02-22T15:10:00Z</cp:lastPrinted>
  <dcterms:created xsi:type="dcterms:W3CDTF">2020-04-29T22:09:00Z</dcterms:created>
  <dcterms:modified xsi:type="dcterms:W3CDTF">2020-04-30T14:45:00Z</dcterms:modified>
</cp:coreProperties>
</file>